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F" w:rsidRDefault="00830D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0D5F" w:rsidRDefault="00830D5F">
      <w:pPr>
        <w:pStyle w:val="ConsPlusNormal"/>
        <w:jc w:val="both"/>
        <w:outlineLvl w:val="0"/>
      </w:pPr>
    </w:p>
    <w:p w:rsidR="00830D5F" w:rsidRDefault="00830D5F">
      <w:pPr>
        <w:pStyle w:val="ConsPlusTitle"/>
        <w:jc w:val="center"/>
        <w:outlineLvl w:val="0"/>
      </w:pPr>
      <w:r>
        <w:t>ГУБЕРНАТОР ЧЕЛЯБИНСКОЙ ОБЛАСТИ</w:t>
      </w:r>
    </w:p>
    <w:p w:rsidR="00830D5F" w:rsidRDefault="00830D5F">
      <w:pPr>
        <w:pStyle w:val="ConsPlusTitle"/>
        <w:jc w:val="center"/>
      </w:pPr>
    </w:p>
    <w:p w:rsidR="00830D5F" w:rsidRDefault="00830D5F">
      <w:pPr>
        <w:pStyle w:val="ConsPlusTitle"/>
        <w:jc w:val="center"/>
      </w:pPr>
      <w:r>
        <w:t>ПОСТАНОВЛЕНИЕ</w:t>
      </w:r>
    </w:p>
    <w:p w:rsidR="00830D5F" w:rsidRDefault="00830D5F">
      <w:pPr>
        <w:pStyle w:val="ConsPlusTitle"/>
        <w:jc w:val="center"/>
      </w:pPr>
      <w:r>
        <w:t>от 7 февраля 2017 г. N 26</w:t>
      </w:r>
    </w:p>
    <w:p w:rsidR="00830D5F" w:rsidRDefault="00830D5F">
      <w:pPr>
        <w:pStyle w:val="ConsPlusTitle"/>
        <w:jc w:val="center"/>
      </w:pPr>
    </w:p>
    <w:p w:rsidR="00830D5F" w:rsidRDefault="00830D5F">
      <w:pPr>
        <w:pStyle w:val="ConsPlusTitle"/>
        <w:jc w:val="center"/>
      </w:pPr>
      <w:r>
        <w:t>О Порядке предоставления санаторно-курортных путевок</w:t>
      </w:r>
    </w:p>
    <w:p w:rsidR="00830D5F" w:rsidRDefault="00830D5F">
      <w:pPr>
        <w:pStyle w:val="ConsPlusTitle"/>
        <w:jc w:val="center"/>
      </w:pPr>
      <w:r>
        <w:t>ветеранам Великой Отечественной войны и ветеранам труда</w:t>
      </w:r>
    </w:p>
    <w:p w:rsidR="00830D5F" w:rsidRDefault="00830D5F">
      <w:pPr>
        <w:pStyle w:val="ConsPlusTitle"/>
        <w:jc w:val="center"/>
      </w:pPr>
      <w:r>
        <w:t>за счет средств областного бюджета</w:t>
      </w:r>
    </w:p>
    <w:p w:rsidR="00830D5F" w:rsidRDefault="00830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0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0D5F" w:rsidRDefault="00830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D5F" w:rsidRDefault="00830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Челябинской области от 29.07.2019 N 279)</w:t>
            </w:r>
          </w:p>
        </w:tc>
      </w:tr>
    </w:tbl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ind w:firstLine="540"/>
        <w:jc w:val="both"/>
      </w:pPr>
      <w:r>
        <w:t>ПОСТАНОВЛЯЮ:</w:t>
      </w: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санаторно-курортных путевок ветеранам Великой Отечественной войны и ветеранам труда за счет средств областного бюджета.</w:t>
      </w:r>
    </w:p>
    <w:p w:rsidR="00830D5F" w:rsidRDefault="00830D5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29.07.2019 N 279)</w:t>
      </w: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right"/>
      </w:pPr>
      <w:r>
        <w:t>Губернатор</w:t>
      </w:r>
    </w:p>
    <w:p w:rsidR="00830D5F" w:rsidRDefault="00830D5F">
      <w:pPr>
        <w:pStyle w:val="ConsPlusNormal"/>
        <w:jc w:val="right"/>
      </w:pPr>
      <w:r>
        <w:t>Челябинской области</w:t>
      </w:r>
    </w:p>
    <w:p w:rsidR="00830D5F" w:rsidRDefault="00830D5F">
      <w:pPr>
        <w:pStyle w:val="ConsPlusNormal"/>
        <w:jc w:val="right"/>
      </w:pPr>
      <w:r>
        <w:t>Б.А.ДУБРОВСКИЙ</w:t>
      </w: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right"/>
        <w:outlineLvl w:val="0"/>
      </w:pPr>
      <w:r>
        <w:t>Утвержден</w:t>
      </w:r>
    </w:p>
    <w:p w:rsidR="00830D5F" w:rsidRDefault="00830D5F">
      <w:pPr>
        <w:pStyle w:val="ConsPlusNormal"/>
        <w:jc w:val="right"/>
      </w:pPr>
      <w:r>
        <w:t>постановлением</w:t>
      </w:r>
    </w:p>
    <w:p w:rsidR="00830D5F" w:rsidRDefault="00830D5F">
      <w:pPr>
        <w:pStyle w:val="ConsPlusNormal"/>
        <w:jc w:val="right"/>
      </w:pPr>
      <w:r>
        <w:t>Губернатора</w:t>
      </w:r>
    </w:p>
    <w:p w:rsidR="00830D5F" w:rsidRDefault="00830D5F">
      <w:pPr>
        <w:pStyle w:val="ConsPlusNormal"/>
        <w:jc w:val="right"/>
      </w:pPr>
      <w:r>
        <w:t>Челябинской области</w:t>
      </w:r>
    </w:p>
    <w:p w:rsidR="00830D5F" w:rsidRDefault="00830D5F">
      <w:pPr>
        <w:pStyle w:val="ConsPlusNormal"/>
        <w:jc w:val="right"/>
      </w:pPr>
      <w:r>
        <w:t>от 7 февраля 2017 г. N 26</w:t>
      </w: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Title"/>
        <w:jc w:val="center"/>
        <w:outlineLvl w:val="0"/>
      </w:pPr>
      <w:bookmarkStart w:id="0" w:name="P33"/>
      <w:bookmarkEnd w:id="0"/>
      <w:r>
        <w:t>Порядок</w:t>
      </w:r>
    </w:p>
    <w:p w:rsidR="00830D5F" w:rsidRDefault="00830D5F">
      <w:pPr>
        <w:pStyle w:val="ConsPlusTitle"/>
        <w:jc w:val="center"/>
      </w:pPr>
      <w:r>
        <w:t>предоставления санаторно-курортных путевок ветеранам</w:t>
      </w:r>
    </w:p>
    <w:p w:rsidR="00830D5F" w:rsidRDefault="00830D5F">
      <w:pPr>
        <w:pStyle w:val="ConsPlusTitle"/>
        <w:jc w:val="center"/>
      </w:pPr>
      <w:r>
        <w:t>Великой Отечественной войны и ветеранам труда за счет</w:t>
      </w:r>
    </w:p>
    <w:p w:rsidR="00830D5F" w:rsidRDefault="00830D5F">
      <w:pPr>
        <w:pStyle w:val="ConsPlusTitle"/>
        <w:jc w:val="center"/>
      </w:pPr>
      <w:r>
        <w:t>средств областного бюджета</w:t>
      </w:r>
    </w:p>
    <w:p w:rsidR="00830D5F" w:rsidRDefault="00830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30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30D5F" w:rsidRDefault="00830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D5F" w:rsidRDefault="00830D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Челябинской области от 29.07.2019 N 279)</w:t>
            </w:r>
          </w:p>
        </w:tc>
      </w:tr>
    </w:tbl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20.12.2016 г. N 674-П "О государственной программе Челябинской области "Развитие социальной защиты населения в Челябинской области" и определяет правила предоставления санаторно-курортных путевок ветеранам Великой Отечественной войны и ветеранам труда (далее именуются - ветераны), не являющимся инвалидами, проживающим на территории Челябинской области, за счет средств областного бюджета.</w:t>
      </w:r>
    </w:p>
    <w:p w:rsidR="00830D5F" w:rsidRDefault="00830D5F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Челябинской области от 29.07.2019 N 279)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lastRenderedPageBreak/>
        <w:t>2. Санаторно-курортные путевки ветеранам предоставляются бесплатно, не подлежат продаже и передаче другим лицам.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3. Предоставление путевок осуществляется в санаторно-курортные организации, имеющие лицензию на осуществление медицинской деятельности.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4. Срок пребывания в санаторно-курортных организациях составляет 18 календарных дней.</w:t>
      </w:r>
    </w:p>
    <w:p w:rsidR="00830D5F" w:rsidRDefault="00830D5F">
      <w:pPr>
        <w:pStyle w:val="ConsPlusNormal"/>
        <w:spacing w:before="220"/>
        <w:ind w:firstLine="540"/>
        <w:jc w:val="both"/>
      </w:pPr>
      <w:bookmarkStart w:id="1" w:name="P45"/>
      <w:bookmarkEnd w:id="1"/>
      <w:r>
        <w:t>5. Решение о предоставлении санаторно-курортной путевки принимается органом социальной защиты населения муниципального образования Челябинской области по месту жительства ветерана (далее именуется - орган социальной защиты населения) на основании следующих документов: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личного заявления ветерана;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паспорта гражданина Российской Федерации;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пенсионного удостоверения (при наличии);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удостоверения о праве на льготы;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 xml:space="preserve">медицинской справки для получения путевки </w:t>
      </w:r>
      <w:hyperlink r:id="rId11" w:history="1">
        <w:r>
          <w:rPr>
            <w:color w:val="0000FF"/>
          </w:rPr>
          <w:t>формы N 070/у</w:t>
        </w:r>
      </w:hyperlink>
      <w:r>
        <w:t>, утвержденной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Документы на выдачу санаторно-курортных путевок могут быть представлены как в подлинниках, так и в копиях, заверенных органом социальной защиты населения.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Заявление может быть подано в форме электронного документа с использованием информационно-телекоммуникационных сетей. При подаче заявления в форме электронного документа с использованием информационно-телекоммуникационных сетей оно должно быть подписано посредством электронной подписи.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При поступлении заявления в форме электронного документа с использованием информационно-телекоммуникационных сетей ветерану в течение трех рабочих дней, следующих за днем подачи заявления, направляется электронное сообщение о поступлении заявления с указанием перечня документов, которые необходимо представить в орган социальной защиты населения, и календарной даты его личного обращения.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Датой подачи заявления считается день приема (регистрации) заявления со всеми необходимыми документами.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 xml:space="preserve">6. Основанием для отказа в приеме документов является представление неполного комплекта документов, предусмотренных </w:t>
      </w:r>
      <w:hyperlink w:anchor="P45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 xml:space="preserve">7. Постановка на учет ветеранов, нуждающихся в санаторно-курортном лечении, осуществляется органом социальной защиты населения по дате подачи документов, указанных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8. Путевки на санаторно-курортное лечение предоставляются ветеранам в порядке очередности и не чаще одного раза в три года.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В первоочередном порядке санаторно-курортные путевки предоставляются ветеранам Великой Отечественной войны, не являющимся инвалидами.</w:t>
      </w:r>
    </w:p>
    <w:p w:rsidR="00830D5F" w:rsidRDefault="00830D5F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Челябинской области от 29.07.2019 N 279)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lastRenderedPageBreak/>
        <w:t>9. Министерство социальных отношений Челябинской области (далее именуется - Министерство) в пределах бюджетных ассигнований, предусмотренных в областном бюджете на очередной финансовый год и плановый период, и лимитов бюджетных обязательств и предельных объемов финансирования, доведенных на указанные цели: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приобретает санаторно-курортные путевки для ветеранов в соответствии с действующим законодательством;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заключает государственные контракты на оказание услуг по санаторно-курортному лечению ветеранов с санаторно-курортными организациями;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представляет в Министерство финансов Челябинской области заявки на оплату расходов, связанных с оказанием услуг по санаторно-курортному лечению ветеранов;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осуществляет распределение путевок на санаторно-курортное лечение органам социальной защиты населения пропорционально численности ветеранов, состоящих на учете и нуждающихся в санаторно-курортном лечении;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осуществляет передачу незаполненных путевок органам социальной защиты населения согласно разнарядке, утвержденной Министром социальных отношений Челябинской области (его заместителем), и с учетом поданных заявок о количестве санаторно-курортных путевок на очередной финансовый год;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осуществляет учет путевок на санаторно-курортное лечение;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осуществляет сбор отчетов от органов социальной защиты населения о выдаче санаторно-курортных путевок ветеранам;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несет ответственность за целевое расходование средств областного бюджета, выделенных на санаторно-курортное лечение ветеранов.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10. Органы социальной защиты населения: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осуществляют учет ветеранов, обратившихся за получением санаторно-курортных путевок;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представляют в Министерство в срок до 5 февраля текущего финансового года заявки на получение санаторно-курортных путевок по форме, установленной Министерством;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выдают санаторно-курортные путевки ветеранам;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представляют в Министерство отчеты о выдаче санаторно-курортных путевок не позднее 5 рабочих дней с момента завершения заезда по форме, установленной Министерством;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несут ответственность за целевую выдачу санаторно-курортных путевок.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11. Министерство финансов Челябинской области на основании представленных Министерством заявок осуществляет перечисление средств областного бюджета санаторно-курортным организациям.</w:t>
      </w:r>
    </w:p>
    <w:p w:rsidR="00830D5F" w:rsidRDefault="00830D5F">
      <w:pPr>
        <w:pStyle w:val="ConsPlusNormal"/>
        <w:spacing w:before="220"/>
        <w:ind w:firstLine="540"/>
        <w:jc w:val="both"/>
      </w:pPr>
      <w:r>
        <w:t>12. Средства областного бюджета, выделяемые на обеспечение санаторно-курортным лечением ветеранов, носят целевой характер и не могут быть использованы на другие цели.</w:t>
      </w: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jc w:val="both"/>
      </w:pPr>
    </w:p>
    <w:p w:rsidR="00830D5F" w:rsidRDefault="00830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5455" w:rsidRDefault="00830D5F">
      <w:bookmarkStart w:id="2" w:name="_GoBack"/>
      <w:bookmarkEnd w:id="2"/>
    </w:p>
    <w:sectPr w:rsidR="00845455" w:rsidSect="0055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F"/>
    <w:rsid w:val="00830D5F"/>
    <w:rsid w:val="00EE213D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65EBFA590E9EB67DFD7DE1D2D3C76709CB779ED86B9E6F516A499BA24259A13D3075DDEDF473040F360AEF19B9981D99D38F900CA29BF03B29F78HBz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A65EBFA590E9EB67DFD7DE1D2D3C76709CB779ED86B9E6F516A499BA24259A13D3075DDEDF473040F360AEFE9B9981D99D38F900CA29BF03B29F78HBz9F" TargetMode="External"/><Relationship Id="rId12" Type="http://schemas.openxmlformats.org/officeDocument/2006/relationships/hyperlink" Target="consultantplus://offline/ref=48A65EBFA590E9EB67DFD7DE1D2D3C76709CB779ED86B9E6F516A499BA24259A13D3075DDEDF473040F360AFFB9B9981D99D38F900CA29BF03B29F78HBz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65EBFA590E9EB67DFD7DE1D2D3C76709CB779ED86B9E6F516A499BA24259A13D3075DDEDF473040F360AEFC9B9981D99D38F900CA29BF03B29F78HBz9F" TargetMode="External"/><Relationship Id="rId11" Type="http://schemas.openxmlformats.org/officeDocument/2006/relationships/hyperlink" Target="consultantplus://offline/ref=48A65EBFA590E9EB67DFD7C81E41637D7A91E070EF86B1B7A14AA2CEE57423CF539301089D9B4D3042F834FFBDC5C0D098D635FA1BD629BEH1zCF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8A65EBFA590E9EB67DFD7DE1D2D3C76709CB779ED86B9E6F516A499BA24259A13D3075DDEDF473040F360AFF99B9981D99D38F900CA29BF03B29F78HBz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A65EBFA590E9EB67DFD7DE1D2D3C76709CB779ED87BDE9F81BA499BA24259A13D3075DDEDF473040F361A7FC9B9981D99D38F900CA29BF03B29F78HBz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SUBS3</dc:creator>
  <cp:lastModifiedBy>SUBS3</cp:lastModifiedBy>
  <cp:revision>1</cp:revision>
  <dcterms:created xsi:type="dcterms:W3CDTF">2021-03-05T05:51:00Z</dcterms:created>
  <dcterms:modified xsi:type="dcterms:W3CDTF">2021-03-05T05:51:00Z</dcterms:modified>
</cp:coreProperties>
</file>